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"/>
        <w:rPr>
          <w:rFonts w:ascii="Times New Roman"/>
          <w:sz w:val="4"/>
        </w:rPr>
      </w:pP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254000</wp:posOffset>
                </wp:positionH>
                <wp:positionV relativeFrom="page">
                  <wp:posOffset>4389310</wp:posOffset>
                </wp:positionV>
                <wp:extent cx="368300" cy="292925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107" w:lineRule="exact" w:before="41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TERESA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REYES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ALVES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(2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>
                            <w:pPr>
                              <w:spacing w:line="208" w:lineRule="auto" w:before="5"/>
                              <w:ind w:left="1215" w:right="2269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Secretaria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General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12/11/2025</w:t>
                            </w:r>
                          </w:p>
                          <w:p>
                            <w:pPr>
                              <w:spacing w:line="103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adf5d59166721feca5af91506f0ddae4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0pt;margin-top:345.61499pt;width:29pt;height:230.65pt;mso-position-horizontal-relative:page;mso-position-vertical-relative:page;z-index:15730176" type="#_x0000_t202" id="docshape1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107" w:lineRule="exact" w:before="41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TERESA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REYES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ALVES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(2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4"/>
                          <w:sz w:val="10"/>
                        </w:rPr>
                        <w:t> </w:t>
                      </w:r>
                      <w:r>
                        <w:rPr>
                          <w:spacing w:val="-5"/>
                          <w:sz w:val="10"/>
                        </w:rPr>
                        <w:t>2)</w:t>
                      </w:r>
                    </w:p>
                    <w:p>
                      <w:pPr>
                        <w:spacing w:line="208" w:lineRule="auto" w:before="5"/>
                        <w:ind w:left="1215" w:right="2269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Secretaria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General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12/11/2025</w:t>
                      </w:r>
                    </w:p>
                    <w:p>
                      <w:pPr>
                        <w:spacing w:line="103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adf5d59166721feca5af91506f0ddae4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254000</wp:posOffset>
                </wp:positionH>
                <wp:positionV relativeFrom="page">
                  <wp:posOffset>1396936</wp:posOffset>
                </wp:positionV>
                <wp:extent cx="368300" cy="2929255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08" w:lineRule="auto" w:before="53"/>
                              <w:ind w:left="1215" w:right="112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Vicente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Alexis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Henriquez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Hernández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(1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2)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Alcalde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Presidente</w:t>
                            </w:r>
                          </w:p>
                          <w:p>
                            <w:pPr>
                              <w:spacing w:line="95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12/11/2025</w:t>
                            </w:r>
                          </w:p>
                          <w:p>
                            <w:pPr>
                              <w:spacing w:line="107" w:lineRule="exact" w:before="0"/>
                              <w:ind w:left="1215" w:right="0" w:firstLine="0"/>
                              <w:jc w:val="left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0"/>
                              </w:rPr>
                              <w:t>9b5ff797ba0a1c5aca2b4a95dc8f377b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pt;margin-top:109.995003pt;width:29pt;height:230.65pt;mso-position-horizontal-relative:page;mso-position-vertical-relative:page;z-index:15730688" type="#_x0000_t202" id="docshape2" filled="false" stroked="true" strokeweight=".5pt" strokecolor="#7f7f7f">
                <v:textbox inset="0,0,0,0" style="layout-flow:vertical;mso-layout-flow-alt:bottom-to-top">
                  <w:txbxContent>
                    <w:p>
                      <w:pPr>
                        <w:spacing w:line="208" w:lineRule="auto" w:before="53"/>
                        <w:ind w:left="1215" w:right="112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Vicente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Alexis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Henriquez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Hernández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(1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2)</w:t>
                      </w:r>
                      <w:r>
                        <w:rPr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Alcalde</w:t>
                      </w:r>
                      <w:r>
                        <w:rPr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Presidente</w:t>
                      </w:r>
                    </w:p>
                    <w:p>
                      <w:pPr>
                        <w:spacing w:line="95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12/11/2025</w:t>
                      </w:r>
                    </w:p>
                    <w:p>
                      <w:pPr>
                        <w:spacing w:line="107" w:lineRule="exact" w:before="0"/>
                        <w:ind w:left="1215" w:right="0" w:firstLine="0"/>
                        <w:jc w:val="left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> </w:t>
                      </w:r>
                      <w:r>
                        <w:rPr>
                          <w:spacing w:val="-2"/>
                          <w:sz w:val="10"/>
                        </w:rPr>
                        <w:t>9b5ff797ba0a1c5aca2b4a95dc8f377b</w:t>
                      </w:r>
                    </w:p>
                  </w:txbxContent>
                </v:textbox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8" w:lineRule="exact" w:before="21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2025-1157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12/11/2025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991150pt;margin-top:306.066071pt;width:33.050pt;height:166.85pt;mso-position-horizontal-relative:page;mso-position-vertical-relative:page;z-index:15731200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line="418" w:lineRule="exact" w:before="21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2025-1157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12/11/2025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sz w:val="4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5RPDQX3KWNLWHEHS47L9S2TZH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https://firgas.sedelectronica.es/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1712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5RPDQX3KWNLWHEHS47L9S2TZH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https://firgas.sedelectronica.es/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6147" w:right="-58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846580" cy="767715"/>
                <wp:effectExtent l="9525" t="0" r="1269" b="13334"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1846580" cy="7677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372"/>
                              <w:ind w:left="480" w:right="0" w:firstLine="0"/>
                              <w:jc w:val="left"/>
                              <w:rPr>
                                <w:color w:val="000000"/>
                                <w:sz w:val="39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  <w:sz w:val="39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145.4pt;height:60.45pt;mso-position-horizontal-relative:char;mso-position-vertical-relative:line" type="#_x0000_t202" id="docshape5" filled="true" fillcolor="#f2f2f2" stroked="true" strokeweight=".75pt" strokecolor="#cccccc">
                <w10:anchorlock/>
                <v:textbox inset="0,0,0,0">
                  <w:txbxContent>
                    <w:p>
                      <w:pPr>
                        <w:spacing w:before="372"/>
                        <w:ind w:left="480" w:right="0" w:firstLine="0"/>
                        <w:jc w:val="left"/>
                        <w:rPr>
                          <w:color w:val="000000"/>
                          <w:sz w:val="39"/>
                        </w:rPr>
                      </w:pPr>
                      <w:r>
                        <w:rPr>
                          <w:color w:val="000000"/>
                          <w:spacing w:val="-2"/>
                          <w:sz w:val="39"/>
                        </w:rPr>
                        <w:t>DECRETO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08"/>
        <w:rPr>
          <w:rFonts w:ascii="Times New Roman"/>
        </w:rPr>
      </w:pPr>
    </w:p>
    <w:p>
      <w:pPr>
        <w:spacing w:before="0"/>
        <w:ind w:left="0" w:right="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Expediente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nº:</w:t>
      </w:r>
      <w:r>
        <w:rPr>
          <w:rFonts w:ascii="Arial" w:hAnsi="Arial"/>
          <w:b/>
          <w:spacing w:val="-12"/>
          <w:sz w:val="22"/>
        </w:rPr>
        <w:t> </w:t>
      </w:r>
      <w:r>
        <w:rPr>
          <w:spacing w:val="-2"/>
          <w:sz w:val="22"/>
        </w:rPr>
        <w:t>3730/2025</w:t>
      </w:r>
    </w:p>
    <w:p>
      <w:pPr>
        <w:spacing w:line="297" w:lineRule="auto" w:before="60"/>
        <w:ind w:left="0" w:right="1720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Resolución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con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fecha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establecidos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margen Procedimiento: </w:t>
      </w:r>
      <w:r>
        <w:rPr>
          <w:sz w:val="22"/>
        </w:rPr>
        <w:t>Instancia General</w:t>
      </w:r>
    </w:p>
    <w:p>
      <w:pPr>
        <w:pStyle w:val="BodyText"/>
        <w:spacing w:before="88"/>
      </w:pPr>
    </w:p>
    <w:p>
      <w:pPr>
        <w:spacing w:line="297" w:lineRule="auto" w:before="0"/>
        <w:ind w:left="993" w:right="0" w:hanging="60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DON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VICENTE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ALEXIS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HENRÍQUEZ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HERNÁNDEZ,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ALCALDE-PRESIDENTE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 ILUSTRE AYUNTAMIENTO DE LA VILLA DE FIRGAS (LAS PALMAS)</w:t>
      </w:r>
    </w:p>
    <w:p>
      <w:pPr>
        <w:pStyle w:val="BodyText"/>
        <w:spacing w:before="66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904875</wp:posOffset>
                </wp:positionH>
                <wp:positionV relativeFrom="paragraph">
                  <wp:posOffset>208584</wp:posOffset>
                </wp:positionV>
                <wp:extent cx="5750560" cy="36195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750560" cy="3619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2"/>
                              <w:ind w:left="105" w:right="0" w:firstLine="0"/>
                              <w:jc w:val="left"/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000000"/>
                                <w:sz w:val="24"/>
                              </w:rPr>
                              <w:t>HECHOS Y FUNDAMENTOS DE </w:t>
                            </w:r>
                            <w:r>
                              <w:rPr>
                                <w:rFonts w:asci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DERECHO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5pt;margin-top:16.423958pt;width:452.8pt;height:28.5pt;mso-position-horizontal-relative:page;mso-position-vertical-relative:paragraph;z-index:-15728128;mso-wrap-distance-left:0;mso-wrap-distance-right:0" type="#_x0000_t202" id="docshape6" filled="true" fillcolor="#f2f2f2" stroked="true" strokeweight=".75pt" strokecolor="#cccccc">
                <v:textbox inset="0,0,0,0">
                  <w:txbxContent>
                    <w:p>
                      <w:pPr>
                        <w:spacing w:before="132"/>
                        <w:ind w:left="105" w:right="0" w:firstLine="0"/>
                        <w:jc w:val="left"/>
                        <w:rPr>
                          <w:rFonts w:asci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color w:val="000000"/>
                          <w:sz w:val="24"/>
                        </w:rPr>
                        <w:t>HECHOS Y FUNDAMENTOS DE </w:t>
                      </w:r>
                      <w:r>
                        <w:rPr>
                          <w:rFonts w:ascii="Arial"/>
                          <w:b/>
                          <w:color w:val="000000"/>
                          <w:spacing w:val="-2"/>
                          <w:sz w:val="24"/>
                        </w:rPr>
                        <w:t>DERECHO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  <w:rPr>
          <w:rFonts w:ascii="Arial"/>
          <w:b/>
        </w:rPr>
      </w:pPr>
    </w:p>
    <w:p>
      <w:pPr>
        <w:pStyle w:val="BodyText"/>
        <w:jc w:val="both"/>
      </w:pPr>
      <w:r>
        <w:rPr/>
        <w:t>Asunto.</w:t>
      </w:r>
      <w:r>
        <w:rPr>
          <w:spacing w:val="-11"/>
        </w:rPr>
        <w:t> </w:t>
      </w:r>
      <w:r>
        <w:rPr/>
        <w:t>ALERTA</w:t>
      </w:r>
      <w:r>
        <w:rPr>
          <w:spacing w:val="-10"/>
        </w:rPr>
        <w:t> </w:t>
      </w:r>
      <w:r>
        <w:rPr/>
        <w:t>POR</w:t>
      </w:r>
      <w:r>
        <w:rPr>
          <w:spacing w:val="-11"/>
        </w:rPr>
        <w:t> </w:t>
      </w:r>
      <w:r>
        <w:rPr/>
        <w:t>RIESGOS</w:t>
      </w:r>
      <w:r>
        <w:rPr>
          <w:spacing w:val="-11"/>
        </w:rPr>
        <w:t> </w:t>
      </w:r>
      <w:r>
        <w:rPr/>
        <w:t>Y</w:t>
      </w:r>
      <w:r>
        <w:rPr>
          <w:spacing w:val="-11"/>
        </w:rPr>
        <w:t> </w:t>
      </w:r>
      <w:r>
        <w:rPr/>
        <w:t>FENÓMENOS</w:t>
      </w:r>
      <w:r>
        <w:rPr>
          <w:spacing w:val="-11"/>
        </w:rPr>
        <w:t> </w:t>
      </w:r>
      <w:r>
        <w:rPr/>
        <w:t>METEOROLÓGICOS</w:t>
      </w:r>
      <w:r>
        <w:rPr>
          <w:spacing w:val="-11"/>
        </w:rPr>
        <w:t> </w:t>
      </w:r>
      <w:r>
        <w:rPr>
          <w:spacing w:val="-2"/>
        </w:rPr>
        <w:t>ADVERSOS</w:t>
      </w:r>
    </w:p>
    <w:p>
      <w:pPr>
        <w:pStyle w:val="BodyText"/>
        <w:spacing w:before="42"/>
      </w:pPr>
    </w:p>
    <w:p>
      <w:pPr>
        <w:pStyle w:val="BodyText"/>
        <w:spacing w:line="292" w:lineRule="auto"/>
        <w:jc w:val="both"/>
      </w:pPr>
      <w:r>
        <w:rPr/>
        <w:t>Visto que la Dirección General de Emergencias, en base a la predicción de AEMET y/o de otras fuentes disponibles, y en aplicación del Plan Específico de Emergencias de Canarias por Riesgos de Fenómenos Meteorológicos Adversos PEFMA (Decreto 18/2014, de 20 de marzo), declara la situación de alerta por RIESGO DE INUNDACIONES, LLUVIAS y VIENTOS para la Comunidad Autónoma de Gran Canaria ,por riesgo de fenómenos meteorológicos adverso, y con el fin de preservar la seguridad de las personas y sus bienes</w:t>
      </w:r>
    </w:p>
    <w:p>
      <w:pPr>
        <w:pStyle w:val="BodyText"/>
        <w:spacing w:line="292" w:lineRule="auto" w:before="233"/>
        <w:jc w:val="both"/>
        <w:rPr>
          <w:rFonts w:ascii="Arial" w:hAnsi="Arial"/>
          <w:b/>
        </w:rPr>
      </w:pPr>
      <w:r>
        <w:rPr/>
        <w:t>Visto que se han emitido ALERTAS por: LLUVIAS donde se prevén acumulados de 80- 100mm en 12 horas en las islas de mayor relieve; Por VIENTOS del Suroeste de moderado a fuerte; y RIESGO DE INUNDACIONES PLUVIALES urbanas o por crecimiento súbito de barrancos o pequeños cauces, todo ello asociado al paso por nuestro archipiélago de la Borrasca Claudia, que se prevé afecte a Gran Canaria desde </w:t>
      </w:r>
      <w:r>
        <w:rPr>
          <w:rFonts w:ascii="Arial" w:hAnsi="Arial"/>
          <w:b/>
        </w:rPr>
        <w:t>las 21:00 horas de </w:t>
      </w:r>
      <w:r>
        <w:rPr>
          <w:rFonts w:ascii="Arial" w:hAnsi="Arial"/>
          <w:b/>
        </w:rPr>
        <w:t>hoy MIERCÓLES 12 de noviembre.</w:t>
      </w:r>
    </w:p>
    <w:p>
      <w:pPr>
        <w:pStyle w:val="BodyText"/>
        <w:spacing w:line="292" w:lineRule="auto" w:before="239"/>
        <w:jc w:val="both"/>
      </w:pPr>
      <w:r>
        <w:rPr/>
        <w:t>En uso de las atribuciones que me confiere La Ley 7/1985, de 2 de abril, Reguladora de las Bases del Régimen Local dispone en el artículo 21-1m) y s) la facultad de los Alcaldes de adoptar personalmente y bajo su responsabilidad, en casos de graves las medidas necesarias y adecuadas.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904875</wp:posOffset>
                </wp:positionH>
                <wp:positionV relativeFrom="paragraph">
                  <wp:posOffset>193174</wp:posOffset>
                </wp:positionV>
                <wp:extent cx="5750560" cy="361950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750560" cy="3619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32"/>
                              <w:ind w:left="105" w:right="0" w:firstLine="0"/>
                              <w:jc w:val="left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RESOLUCIÓN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5pt;margin-top:15.210594pt;width:452.8pt;height:28.5pt;mso-position-horizontal-relative:page;mso-position-vertical-relative:paragraph;z-index:-15727616;mso-wrap-distance-left:0;mso-wrap-distance-right:0" type="#_x0000_t202" id="docshape7" filled="true" fillcolor="#f2f2f2" stroked="true" strokeweight=".75pt" strokecolor="#cccccc">
                <v:textbox inset="0,0,0,0">
                  <w:txbxContent>
                    <w:p>
                      <w:pPr>
                        <w:spacing w:before="132"/>
                        <w:ind w:left="105" w:right="0" w:firstLine="0"/>
                        <w:jc w:val="left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4"/>
                        </w:rPr>
                        <w:t>RESOLUCIÓN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0"/>
      </w:pPr>
    </w:p>
    <w:p>
      <w:pPr>
        <w:pStyle w:val="BodyText"/>
        <w:jc w:val="both"/>
      </w:pPr>
      <w:r>
        <w:rPr>
          <w:rFonts w:ascii="Arial"/>
          <w:b/>
        </w:rPr>
        <w:t>PRIMERO.-</w:t>
      </w:r>
      <w:r>
        <w:rPr>
          <w:rFonts w:ascii="Arial"/>
          <w:b/>
          <w:spacing w:val="-11"/>
        </w:rPr>
        <w:t> </w:t>
      </w:r>
      <w:r>
        <w:rPr/>
        <w:t>Activar</w:t>
      </w:r>
      <w:r>
        <w:rPr>
          <w:spacing w:val="-11"/>
        </w:rPr>
        <w:t> </w:t>
      </w:r>
      <w:r>
        <w:rPr/>
        <w:t>el</w:t>
      </w:r>
      <w:r>
        <w:rPr>
          <w:spacing w:val="-11"/>
        </w:rPr>
        <w:t> </w:t>
      </w:r>
      <w:r>
        <w:rPr/>
        <w:t>Plan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Emergencia</w:t>
      </w:r>
      <w:r>
        <w:rPr>
          <w:spacing w:val="-11"/>
        </w:rPr>
        <w:t> </w:t>
      </w:r>
      <w:r>
        <w:rPr/>
        <w:t>Municipal</w:t>
      </w:r>
      <w:r>
        <w:rPr>
          <w:spacing w:val="-11"/>
        </w:rPr>
        <w:t> </w:t>
      </w:r>
      <w:r>
        <w:rPr>
          <w:spacing w:val="-2"/>
        </w:rPr>
        <w:t>PEMU.</w:t>
      </w:r>
    </w:p>
    <w:p>
      <w:pPr>
        <w:pStyle w:val="BodyText"/>
        <w:spacing w:before="47"/>
      </w:pPr>
    </w:p>
    <w:p>
      <w:pPr>
        <w:spacing w:line="295" w:lineRule="auto" w:before="0"/>
        <w:ind w:left="0" w:right="0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SEGUNDO.- </w:t>
      </w:r>
      <w:r>
        <w:rPr>
          <w:sz w:val="22"/>
        </w:rPr>
        <w:t>Suspender en el Término municipal de Firgas las actividades colectivas en espacios cerrados o abiertos de todos los actos programados, cualquiera que fuera el aforo previsto, desde la </w:t>
      </w:r>
      <w:r>
        <w:rPr>
          <w:rFonts w:ascii="Arial" w:hAnsi="Arial"/>
          <w:b/>
          <w:sz w:val="22"/>
        </w:rPr>
        <w:t>21:00 horas de hoy MIÉRCOLES 12 de noviembre </w:t>
      </w:r>
      <w:r>
        <w:rPr>
          <w:sz w:val="22"/>
        </w:rPr>
        <w:t>hasta nuevo aviso.</w:t>
      </w:r>
    </w:p>
    <w:p>
      <w:pPr>
        <w:spacing w:after="0" w:line="295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225" w:footer="1060" w:top="1360" w:bottom="1260" w:left="1417" w:right="1417"/>
          <w:pgNumType w:start="1"/>
        </w:sectPr>
      </w:pPr>
    </w:p>
    <w:p>
      <w:pPr>
        <w:pStyle w:val="BodyText"/>
        <w:spacing w:line="292" w:lineRule="auto" w:before="8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6807087</wp:posOffset>
                </wp:positionH>
                <wp:positionV relativeFrom="page">
                  <wp:posOffset>3887039</wp:posOffset>
                </wp:positionV>
                <wp:extent cx="419734" cy="211899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418" w:lineRule="exact" w:before="21"/>
                              <w:ind w:left="20" w:right="0" w:firstLine="0"/>
                              <w:jc w:val="left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DECRETO</w:t>
                            </w:r>
                          </w:p>
                          <w:p>
                            <w:pPr>
                              <w:spacing w:line="201" w:lineRule="exact" w:before="0"/>
                              <w:ind w:left="40" w:right="0" w:firstLine="0"/>
                              <w:jc w:val="left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2025-1157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12/11/2025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5.991150pt;margin-top:306.066071pt;width:33.050pt;height:166.85pt;mso-position-horizontal-relative:page;mso-position-vertical-relative:page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line="418" w:lineRule="exact" w:before="21"/>
                        <w:ind w:left="20" w:right="0" w:firstLine="0"/>
                        <w:jc w:val="left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DECRETO</w:t>
                      </w:r>
                    </w:p>
                    <w:p>
                      <w:pPr>
                        <w:spacing w:line="201" w:lineRule="exact" w:before="0"/>
                        <w:ind w:left="40" w:right="0" w:firstLine="0"/>
                        <w:jc w:val="left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2025-1157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12/11/2025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6965929</wp:posOffset>
                </wp:positionH>
                <wp:positionV relativeFrom="page">
                  <wp:posOffset>6637514</wp:posOffset>
                </wp:positionV>
                <wp:extent cx="263525" cy="319087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29" w:lineRule="exact" w:before="16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5RPDQX3KWNLWHEHS47L9S2TZH</w:t>
                            </w:r>
                          </w:p>
                          <w:p>
                            <w:pPr>
                              <w:spacing w:line="120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https://firgas.sedelectronica.es/</w:t>
                            </w:r>
                          </w:p>
                          <w:p>
                            <w:pPr>
                              <w:spacing w:line="129" w:lineRule="exact" w:before="0"/>
                              <w:ind w:left="20" w:right="0" w:firstLine="0"/>
                              <w:jc w:val="left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.498352pt;margin-top:522.638916pt;width:20.75pt;height:251.25pt;mso-position-horizontal-relative:page;mso-position-vertical-relative:page;z-index:15732736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line="129" w:lineRule="exact" w:before="16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5RPDQX3KWNLWHEHS47L9S2TZH</w:t>
                      </w:r>
                    </w:p>
                    <w:p>
                      <w:pPr>
                        <w:spacing w:line="120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> </w:t>
                      </w:r>
                      <w:r>
                        <w:rPr>
                          <w:spacing w:val="-2"/>
                          <w:sz w:val="12"/>
                        </w:rPr>
                        <w:t>https://firgas.sedelectronica.es/</w:t>
                      </w:r>
                    </w:p>
                    <w:p>
                      <w:pPr>
                        <w:spacing w:line="129" w:lineRule="exact" w:before="0"/>
                        <w:ind w:left="20" w:right="0" w:firstLine="0"/>
                        <w:jc w:val="left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spacing w:val="-10"/>
                          <w:sz w:val="12"/>
                        </w:rPr>
                        <w:t>2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Suspender en el mismo ámbito territorial los espectáculos públicos, recreativos y de ocio, actividades culturales, deportivas o similares, en espacios abiertos con independencia de que sean ofrecidas por un titular, explotador u organizador público o privado.</w:t>
      </w:r>
    </w:p>
    <w:p>
      <w:pPr>
        <w:pStyle w:val="BodyText"/>
        <w:spacing w:line="292" w:lineRule="auto" w:before="237"/>
        <w:jc w:val="both"/>
      </w:pPr>
      <w:r>
        <w:rPr>
          <w:rFonts w:ascii="Arial" w:hAnsi="Arial"/>
          <w:b/>
        </w:rPr>
        <w:t>TERCERO.- </w:t>
      </w:r>
      <w:r>
        <w:rPr/>
        <w:t>Dar traslado de esta Resolución a la Policía Local, a las Concejalías de Vías y Obras, Parques y Jardines, Alumbrado Público, educación, Alcantarillado, Tráfico, Seguridad, Presidencia, Deportes, Servicios Sociales Centro Ocupacional, así como a todo el personal del Ayuntamiento.</w:t>
      </w:r>
    </w:p>
    <w:p>
      <w:pPr>
        <w:pStyle w:val="BodyText"/>
        <w:spacing w:line="297" w:lineRule="auto" w:before="241"/>
        <w:ind w:right="1"/>
        <w:jc w:val="both"/>
      </w:pPr>
      <w:r>
        <w:rPr>
          <w:rFonts w:ascii="Arial" w:hAnsi="Arial"/>
          <w:b/>
        </w:rPr>
        <w:t>CUARTO.- </w:t>
      </w:r>
      <w:r>
        <w:rPr/>
        <w:t>Publicar la presente Resolución, en el Tablón de Edictos y Portal de Transparencia, sin perjuicio de su máxima difusión en los medios de comunicación.</w:t>
      </w:r>
    </w:p>
    <w:p>
      <w:pPr>
        <w:pStyle w:val="BodyText"/>
        <w:spacing w:before="232"/>
        <w:jc w:val="both"/>
      </w:pPr>
      <w:r>
        <w:rPr>
          <w:rFonts w:ascii="Arial" w:hAnsi="Arial"/>
          <w:b/>
        </w:rPr>
        <w:t>QUINTO.-</w:t>
      </w:r>
      <w:r>
        <w:rPr>
          <w:rFonts w:ascii="Arial" w:hAnsi="Arial"/>
          <w:b/>
          <w:spacing w:val="-8"/>
        </w:rPr>
        <w:t> </w:t>
      </w:r>
      <w:r>
        <w:rPr/>
        <w:t>Dar</w:t>
      </w:r>
      <w:r>
        <w:rPr>
          <w:spacing w:val="-9"/>
        </w:rPr>
        <w:t> </w:t>
      </w:r>
      <w:r>
        <w:rPr/>
        <w:t>cuenta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esta</w:t>
      </w:r>
      <w:r>
        <w:rPr>
          <w:spacing w:val="-8"/>
        </w:rPr>
        <w:t> </w:t>
      </w:r>
      <w:r>
        <w:rPr/>
        <w:t>Resolución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Pleno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sesión</w:t>
      </w:r>
      <w:r>
        <w:rPr>
          <w:spacing w:val="-8"/>
        </w:rPr>
        <w:t> </w:t>
      </w:r>
      <w:r>
        <w:rPr/>
        <w:t>que</w:t>
      </w:r>
      <w:r>
        <w:rPr>
          <w:spacing w:val="-9"/>
        </w:rPr>
        <w:t> </w:t>
      </w:r>
      <w:r>
        <w:rPr/>
        <w:t>se</w:t>
      </w:r>
      <w:r>
        <w:rPr>
          <w:spacing w:val="-9"/>
        </w:rPr>
        <w:t> </w:t>
      </w:r>
      <w:r>
        <w:rPr>
          <w:spacing w:val="-2"/>
        </w:rPr>
        <w:t>celebre.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9"/>
      </w:pPr>
    </w:p>
    <w:p>
      <w:pPr>
        <w:pStyle w:val="BodyText"/>
        <w:spacing w:line="292" w:lineRule="auto"/>
        <w:ind w:right="1"/>
        <w:jc w:val="both"/>
      </w:pPr>
      <w:r>
        <w:rPr/>
        <w:t>Lo manda y firma el Sr. Alcalde-Presidente en la fecha que figura al margen del presente </w:t>
      </w:r>
      <w:r>
        <w:rPr>
          <w:spacing w:val="-2"/>
        </w:rPr>
        <w:t>documento.</w:t>
      </w:r>
    </w:p>
    <w:p>
      <w:pPr>
        <w:pStyle w:val="BodyText"/>
        <w:spacing w:line="292" w:lineRule="auto" w:before="238"/>
        <w:jc w:val="both"/>
      </w:pPr>
      <w:r>
        <w:rPr/>
        <w:t>La presente Resolución se firma por la Secretaria General a los solos efectos de su transcripción al Libro de Resoluciones exclusivamente como garantía de su autenticidad e integridad, en cumplimiento de la función de fe pública establecida en el artículo 3.2 e) del Real Decreto 128/2018, de 16 de marzo, por el que se regula el Régimen Jurídico de los Funcionarios de Administración Local con Habilitación de Carácter Nacional, y sin que ello conlleve un juicio de legalidad sobre el contenido del acto administrativo.</w:t>
      </w:r>
    </w:p>
    <w:p>
      <w:pPr>
        <w:pStyle w:val="BodyText"/>
        <w:spacing w:before="233"/>
        <w:jc w:val="both"/>
      </w:pP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Villa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Firgas,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fecha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firma</w:t>
      </w:r>
      <w:r>
        <w:rPr>
          <w:spacing w:val="-6"/>
        </w:rPr>
        <w:t> </w:t>
      </w:r>
      <w:r>
        <w:rPr>
          <w:spacing w:val="-2"/>
        </w:rPr>
        <w:t>electrónica.</w:t>
      </w:r>
    </w:p>
    <w:p>
      <w:pPr>
        <w:pStyle w:val="BodyText"/>
        <w:spacing w:before="144"/>
      </w:pPr>
    </w:p>
    <w:p>
      <w:pPr>
        <w:spacing w:before="0"/>
        <w:ind w:left="0" w:right="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DOCUMENTO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FIRMADO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2"/>
          <w:sz w:val="22"/>
        </w:rPr>
        <w:t>ELECTRÓNICAMENTE</w:t>
      </w:r>
    </w:p>
    <w:sectPr>
      <w:pgSz w:w="11910" w:h="16840"/>
      <w:pgMar w:header="225" w:footer="1060" w:top="1360" w:bottom="126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8448">
          <wp:simplePos x="0" y="0"/>
          <wp:positionH relativeFrom="page">
            <wp:posOffset>6780910</wp:posOffset>
          </wp:positionH>
          <wp:positionV relativeFrom="page">
            <wp:posOffset>9891712</wp:posOffset>
          </wp:positionV>
          <wp:extent cx="419100" cy="419100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191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28960">
          <wp:simplePos x="0" y="0"/>
          <wp:positionH relativeFrom="page">
            <wp:posOffset>900112</wp:posOffset>
          </wp:positionH>
          <wp:positionV relativeFrom="page">
            <wp:posOffset>9956006</wp:posOffset>
          </wp:positionV>
          <wp:extent cx="5715000" cy="28098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715000" cy="280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7936">
          <wp:simplePos x="0" y="0"/>
          <wp:positionH relativeFrom="page">
            <wp:posOffset>900112</wp:posOffset>
          </wp:positionH>
          <wp:positionV relativeFrom="page">
            <wp:posOffset>142875</wp:posOffset>
          </wp:positionV>
          <wp:extent cx="2013521" cy="65994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13521" cy="6599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72"/>
      <w:ind w:left="480"/>
    </w:pPr>
    <w:rPr>
      <w:rFonts w:ascii="Arial MT" w:hAnsi="Arial MT" w:eastAsia="Arial MT" w:cs="Arial MT"/>
      <w:sz w:val="39"/>
      <w:szCs w:val="3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2026-01-28T11:22:16Z</dcterms:created>
  <dcterms:modified xsi:type="dcterms:W3CDTF">2026-01-28T11:22:16Z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; modified using iText 5.0.1_SNAPSHOT (c) 1T3XT BVBA</vt:lpwstr>
  </property>
</Properties>
</file>