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el subapartado “1037 Personal de Confianza: Identificación y nombramiento o, en su caso, régimen de contrato laboral; perfil, mértios académicos y trayectoria profesional; funciones; órgano colegiados administrativos o sociales de los que es miembro; actividades públicas y privadas para las que se le ha concedido la compatibilidad", desde el Ayuntamiento de Villa de Firgas, se pone en conocimiento del público en general, que </w:t>
      </w:r>
      <w:r>
        <w:rPr>
          <w:b w:val="1"/>
          <w:bCs w:val="1"/>
        </w:rPr>
        <w:t xml:space="preserve">durante los años 2023, 2024 y 2025 no ha habido personal eventual o cargos de confianza. </w:t>
      </w:r>
    </w:p>
    <w:p>
      <w:pPr/>
      <w:r>
        <w:rPr/>
        <w:t xml:space="preserve">En todo lo demás, la ciudadanía puede emplear los medios legalmente establecidos para ejercer su derecho de acceso a la información pública.</w:t>
      </w:r>
    </w:p>
    <w:tbl>
      <w:tblGrid>
        <w:gridCol w:w="1890950" w:type="dxa"/>
        <w:gridCol w:w="47450" w:type="dxa"/>
        <w:gridCol w:w="270050" w:type="dxa"/>
        <w:gridCol w:w="663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890950" w:type="pct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47450" w:type="pct"/>
          </w:tcPr>
          <w:p>
            <w:pPr>
              <w:jc w:val="center"/>
            </w:pPr>
            <w:r>
              <w:rPr/>
              <w:t xml:space="preserve">Legislación Estatal</w:t>
            </w:r>
          </w:p>
        </w:tc>
        <w:tc>
          <w:tcPr>
            <w:tcW w:w="270050" w:type="pct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66300" w:type="pct"/>
          </w:tcPr>
          <w:p>
            <w:pPr>
              <w:jc w:val="center"/>
            </w:pPr>
            <w:r>
              <w:rPr/>
              <w:t xml:space="preserve">Formato Abierto</w:t>
            </w:r>
          </w:p>
        </w:tc>
      </w:tr>
      <w:tr>
        <w:trPr/>
        <w:tc>
          <w:tcPr>
            <w:tcW w:w="1890950" w:type="pct"/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47450" w:type="pct"/>
          </w:tcPr>
          <w:p>
            <w:pPr>
              <w:jc w:val="center"/>
            </w:pPr>
            <w:r>
              <w:rPr/>
              <w:t xml:space="preserve">Identificación, nombramiento y funciones</w:t>
            </w:r>
          </w:p>
        </w:tc>
        <w:tc>
          <w:tcPr>
            <w:tcW w:w="270050" w:type="pct"/>
          </w:tcPr>
          <w:p>
            <w:pPr>
              <w:jc w:val="center"/>
            </w:pPr>
          </w:p>
        </w:tc>
        <w:tc>
          <w:tcPr>
            <w:tcW w:w="66300" w:type="pct"/>
          </w:tcPr>
          <w:p>
            <w:pPr>
              <w:jc w:val="center"/>
            </w:pPr>
          </w:p>
        </w:tc>
      </w:tr>
      <w:tr>
        <w:trPr/>
        <w:tc>
          <w:tcPr>
            <w:tcW w:w="1890950" w:type="pct"/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47450" w:type="pct"/>
          </w:tcPr>
          <w:p>
            <w:pPr>
              <w:jc w:val="center"/>
            </w:pPr>
            <w:r>
              <w:rPr/>
              <w:t xml:space="preserve">Órganos colegiados administrativos o sociales de los que es miembro</w:t>
            </w:r>
          </w:p>
        </w:tc>
        <w:tc>
          <w:tcPr>
            <w:tcW w:w="270050" w:type="pct"/>
          </w:tcPr>
          <w:p>
            <w:pPr>
              <w:jc w:val="center"/>
            </w:pPr>
          </w:p>
        </w:tc>
        <w:tc>
          <w:tcPr>
            <w:tcW w:w="6630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2026-08-04T22:42:38+00:00</dcterms:created>
  <dcterms:modified xsi:type="dcterms:W3CDTF">2026-08-04T22:42:38+00:00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