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Se establecen en acuerdo plenario en sesión extraordinaria y urgente celebrado el 13 de julio de 2023 en el punto 10 - Determniación de las Dietas por asistencia a Órganos colegiados:</w:t>
      </w:r>
    </w:p>
    <w:p>
      <w:pPr>
        <w:jc w:val="both"/>
      </w:pPr>
      <w:r>
        <w:rPr/>
        <w:t xml:space="preserve">Régimen de asistencias a favor de los  miembros de la corporación que ejerzan su cargo sin dedicación exclusiva ni parcial: por la concurrencia efectiva a los siguientes órganos colegiados de la corporación que formen parte:</w:t>
      </w:r>
    </w:p>
    <w:p>
      <w:pPr>
        <w:numPr>
          <w:ilvl w:val="0"/>
          <w:numId w:val="1"/>
        </w:numPr>
      </w:pPr>
      <w:r>
        <w:rPr/>
        <w:t xml:space="preserve">Por la asistencia a las sesiones de Pleno Municipal, se percibirán 60,00 euros brutos por sesión.</w:t>
      </w:r>
    </w:p>
    <w:p>
      <w:pPr>
        <w:numPr>
          <w:ilvl w:val="0"/>
          <w:numId w:val="1"/>
        </w:numPr>
      </w:pPr>
      <w:r>
        <w:rPr/>
        <w:t xml:space="preserve">Por la asistencia a las sesiones de Comisiones Informativas, se percibirán 30,00 euros brutos por sesión.</w:t>
      </w:r>
    </w:p>
    <w:p>
      <w:pPr>
        <w:numPr>
          <w:ilvl w:val="0"/>
          <w:numId w:val="1"/>
        </w:numPr>
      </w:pPr>
      <w:r>
        <w:rPr/>
        <w:t xml:space="preserve">Por la asistencia a las Juntas de Gobierno Local se percibirán 120 euros por sesión.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Las condiciones de indemnizaciones por razón de servicio se establecen en el Real Decreto 462/2002 de 24 de mayo.</w:t>
      </w:r>
    </w:p>
    <w:p>
      <w:pPr>
        <w:jc w:val="both"/>
      </w:pPr>
      <w:r>
        <w:rPr/>
        <w:t xml:space="preserve"> </w:t>
      </w:r>
    </w:p>
    <w:tbl>
      <w:tblGrid>
        <w:gridCol w:w="176850" w:type="dxa"/>
        <w:gridCol w:w="34610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768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461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76850" w:type="pct"/>
          </w:tcPr>
          <w:p>
            <w:pPr>
              <w:jc w:val="center"/>
            </w:pPr>
            <w:r>
              <w:rPr/>
              <w:t xml:space="preserve">13/10/2023</w:t>
            </w:r>
          </w:p>
        </w:tc>
        <w:tc>
          <w:tcPr>
            <w:tcW w:w="346100" w:type="pct"/>
          </w:tcPr>
          <w:p>
            <w:pPr>
              <w:jc w:val="center"/>
            </w:pPr>
            <w:r>
              <w:rPr/>
              <w:t xml:space="preserve">Anuncio BOP pago dietas órganos colegiados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  <w:tr>
        <w:trPr/>
        <w:tc>
          <w:tcPr>
            <w:tcW w:w="176850" w:type="pct"/>
          </w:tcPr>
          <w:p>
            <w:pPr>
              <w:jc w:val="center"/>
            </w:pPr>
            <w:r>
              <w:rPr/>
              <w:t xml:space="preserve">24/05/2002</w:t>
            </w:r>
          </w:p>
        </w:tc>
        <w:tc>
          <w:tcPr>
            <w:tcW w:w="346100" w:type="pct"/>
          </w:tcPr>
          <w:p>
            <w:pPr>
              <w:jc w:val="center"/>
            </w:pPr>
            <w:r>
              <w:rPr/>
              <w:t xml:space="preserve">Real Decreto 462/2002, de 24 de mayo, sobre indemnizaciones por razón del servicio.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21EC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2026-09-19T10:15:56+00:00</dcterms:created>
  <dcterms:modified xsi:type="dcterms:W3CDTF">2026-09-19T10:15:56+00:00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