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responsable del tratamiento de los datos en el Ayuntamiento de Firgas es la empresa </w:t>
      </w:r>
      <w:r>
        <w:rPr>
          <w:b w:val="1"/>
          <w:bCs w:val="1"/>
        </w:rPr>
        <w:t xml:space="preserve">APDTIC Profesionales, S.L.</w:t>
      </w:r>
    </w:p>
    <w:tbl>
      <w:tblGrid>
        <w:gridCol w:w="361350" w:type="dxa"/>
        <w:gridCol w:w="353200" w:type="dxa"/>
        <w:gridCol w:w="467200" w:type="dxa"/>
        <w:gridCol w:w="267250" w:type="dxa"/>
      </w:tblGrid>
      <w:tblPr>
        <w:tblW w:w="4950" w:type="pct"/>
        <w:tblLayout w:type="autofit"/>
        <w:bidiVisual w:val="0"/>
      </w:tblPr>
      <w:tr>
        <w:trPr>
          <w:tblHeader w:val="1"/>
        </w:trPr>
        <w:tc>
          <w:tcPr>
            <w:tcW w:w="361350" w:type="pct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353200" w:type="pct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6720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267250" w:type="pct"/>
          </w:tcPr>
          <w:p>
            <w:pPr>
              <w:jc w:val="center"/>
            </w:pPr>
            <w:r>
              <w:rPr/>
              <w:t xml:space="preserve">Formato Abierto</w:t>
            </w:r>
          </w:p>
        </w:tc>
      </w:tr>
      <w:tr>
        <w:trPr/>
        <w:tc>
          <w:tcPr>
            <w:tcW w:w="361350" w:type="pct"/>
          </w:tcPr>
          <w:p>
            <w:pPr>
              <w:jc w:val="center"/>
            </w:pPr>
            <w:r>
              <w:rPr/>
              <w:t xml:space="preserve">13/11/2018</w:t>
            </w:r>
          </w:p>
        </w:tc>
        <w:tc>
          <w:tcPr>
            <w:tcW w:w="353200" w:type="pct"/>
          </w:tcPr>
          <w:p>
            <w:pPr>
              <w:jc w:val="center"/>
            </w:pPr>
            <w:r>
              <w:rPr/>
              <w:t xml:space="preserve">Registro de actividades de tratamiento de datos personales</w:t>
            </w:r>
          </w:p>
        </w:tc>
        <w:tc>
          <w:tcPr>
            <w:tcW w:w="467200" w:type="pct"/>
          </w:tcPr>
          <w:p>
            <w:pPr>
              <w:jc w:val="center"/>
            </w:pPr>
          </w:p>
        </w:tc>
        <w:tc>
          <w:tcPr>
            <w:tcW w:w="2672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2026-11-03T18:43:15+00:00</dcterms:created>
  <dcterms:modified xsi:type="dcterms:W3CDTF">2026-11-03T18:43:15+00:00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