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responsable del tratamiento de los datos en el Ayuntamiento de Firgas es la empresa </w:t>
      </w:r>
      <w:r>
        <w:rPr>
          <w:b w:val="1"/>
          <w:bCs w:val="1"/>
        </w:rPr>
        <w:t xml:space="preserve">APDTIC Profesionales, S.L.</w:t>
      </w:r>
    </w:p>
    <w:tbl>
      <w:tblGrid>
        <w:gridCol w:w="361350" w:type="dxa"/>
        <w:gridCol w:w="353200" w:type="dxa"/>
        <w:gridCol w:w="467200" w:type="dxa"/>
        <w:gridCol w:w="267250" w:type="dxa"/>
      </w:tblGrid>
      <w:tblPr>
        <w:tblW w:w="495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13/11/2018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2026-08-04T21:58:14+00:00</dcterms:created>
  <dcterms:modified xsi:type="dcterms:W3CDTF">2026-08-04T21:58:14+00:00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