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responsable del tratamiento de los datos en el Ayuntamiento de Firgas es la empresa </w:t>
      </w:r>
      <w:r>
        <w:rPr>
          <w:b w:val="1"/>
          <w:bCs w:val="1"/>
        </w:rPr>
        <w:t xml:space="preserve">APDTIC Profesionales, S.L.</w:t>
      </w:r>
    </w:p>
    <w:tbl>
      <w:tblGrid>
        <w:gridCol w:w="361350" w:type="dxa"/>
        <w:gridCol w:w="353200" w:type="dxa"/>
        <w:gridCol w:w="467200" w:type="dxa"/>
        <w:gridCol w:w="267250" w:type="dxa"/>
      </w:tblGrid>
      <w:tblPr>
        <w:tblW w:w="495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13/11/2018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2026-06-20T20:00:30+00:00</dcterms:created>
  <dcterms:modified xsi:type="dcterms:W3CDTF">2026-06-20T20:00:30+00:00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