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Firgas confirma que durante el año 2025 </w:t>
      </w:r>
      <w:r>
        <w:rPr>
          <w:b w:val="1"/>
          <w:bCs w:val="1"/>
        </w:rPr>
        <w:t xml:space="preserve">no tuvo gastos de protocolo</w:t>
      </w:r>
      <w:r>
        <w:rPr/>
        <w:t xml:space="preserve">. Asimismo, se publican a continuación los textos íntegros de los decretos de indemnizaciones por asistencia a órganos colegiados, cuyo importe total ascendió a </w:t>
      </w:r>
      <w:r>
        <w:rPr>
          <w:b w:val="1"/>
          <w:bCs w:val="1"/>
        </w:rPr>
        <w:t xml:space="preserve">17.730 €</w:t>
      </w:r>
      <w:r>
        <w:rPr/>
        <w:t xml:space="preserve"> anuales en el ejercicio </w:t>
      </w:r>
      <w:r>
        <w:rPr>
          <w:b w:val="1"/>
          <w:bCs w:val="1"/>
        </w:rPr>
        <w:t xml:space="preserve">2025</w:t>
      </w:r>
      <w:r>
        <w:rPr/>
        <w:t xml:space="preserve">.</w:t>
      </w:r>
    </w:p>
    <w:p>
      <w:pPr>
        <w:pStyle w:val="Heading3"/>
      </w:pPr>
      <w:r>
        <w:rPr/>
        <w:t xml:space="preserve"> </w:t>
      </w:r>
    </w:p>
    <w:tbl>
      <w:tblGrid>
        <w:gridCol w:w="333450" w:type="dxa"/>
        <w:gridCol w:w="350800" w:type="dxa"/>
        <w:gridCol w:w="368550" w:type="dxa"/>
        <w:gridCol w:w="4117650" w:type="dxa"/>
      </w:tblGrid>
      <w:tblPr>
        <w:tblW w:w="291450" w:type="pct"/>
        <w:tblLayout w:type="autofit"/>
        <w:bidiVisual w:val="0"/>
      </w:tblPr>
      <w:tr>
        <w:trPr>
          <w:tblHeader w:val="1"/>
        </w:trPr>
        <w:tc>
          <w:tcPr>
            <w:tcW w:w="3334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80300" w:type="pct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05-05-2026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08-04-2026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12-03-2026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13-02-2026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29-01-2026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26-12-2025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27-11-2025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03-11-2025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3-10-2025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27-08-2025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8-05-2025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8-04-2025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13-03-2025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7-01-2025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11-12-2024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Indemnizaciones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24-10-2024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10-10-2024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24-07-2024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20-06-2024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24-05-2024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21-03-2024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08-03-2024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27-02-2024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08-02-2024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27-12-2023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30-11-2023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25-10-2023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  <w:tr>
        <w:trPr/>
        <w:tc>
          <w:tcPr>
            <w:tcW w:w="333450" w:type="pct"/>
          </w:tcPr>
          <w:p>
            <w:pPr>
              <w:jc w:val="center"/>
            </w:pPr>
            <w:r>
              <w:rPr/>
              <w:t xml:space="preserve">20-09-2023</w:t>
            </w:r>
          </w:p>
        </w:tc>
        <w:tc>
          <w:tcPr>
            <w:tcW w:w="350800" w:type="pct"/>
          </w:tcPr>
          <w:p>
            <w:pPr>
              <w:jc w:val="center"/>
            </w:pPr>
            <w:r>
              <w:rPr/>
              <w:t xml:space="preserve">Asistencias a Órganos Colegiados</w:t>
            </w:r>
          </w:p>
        </w:tc>
        <w:tc>
          <w:tcPr>
            <w:tcW w:w="368550" w:type="pct"/>
          </w:tcPr>
          <w:p>
            <w:pPr>
              <w:jc w:val="center"/>
            </w:pPr>
          </w:p>
        </w:tc>
        <w:tc>
          <w:tcPr>
            <w:tcW w:w="41176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2026-06-20T20:00:31+00:00</dcterms:created>
  <dcterms:modified xsi:type="dcterms:W3CDTF">2026-06-20T20:00:31+00:00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