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Con respecto al Cógido “</w:t>
      </w:r>
      <w:r>
        <w:rPr>
          <w:b w:val="1"/>
          <w:bCs w:val="1"/>
        </w:rPr>
        <w:t xml:space="preserve">1116    Operaciones de préstamo, crédito y emisiones de deuda pública en todas sus modalidades; avales y garantías prestadas en cualquier clase de crédito, y operaciones de arrendamiento financiero de la entidad."</w:t>
      </w:r>
      <w:r>
        <w:rPr/>
        <w:t xml:space="preserve">, el Ayuntamiento de Firgas, pone en conocimiento de la ciudadanía del municipio y del público en general que durante los ejercicios 2023,2024 y 2025  no existió actividad en este apartado, pudiendo utilizar la ciudadanía los medios legalmente establecidos para ejercer su derecho de acceso a la información pública.</w:t>
      </w:r>
    </w:p>
    <w:p>
      <w:pPr>
        <w:jc w:val="both"/>
      </w:pPr>
      <w:r>
        <w:rPr/>
        <w:t xml:space="preserve"> </w:t>
      </w:r>
    </w:p>
    <w:tbl>
      <w:tblGrid>
        <w:gridCol w:w="489300" w:type="dxa"/>
        <w:gridCol w:w="87250" w:type="dxa"/>
        <w:gridCol w:w="422150" w:type="dxa"/>
      </w:tblGrid>
      <w:tblPr>
        <w:tblW w:w="286700" w:type="pct"/>
        <w:tblLayout w:type="autofit"/>
        <w:bidiVisual w:val="0"/>
      </w:tblPr>
      <w:tr>
        <w:trPr>
          <w:tblHeader w:val="1"/>
        </w:trPr>
        <w:tc>
          <w:tcPr>
            <w:tcW w:w="48930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8725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221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489300" w:type="pct"/>
          </w:tcPr>
          <w:p>
            <w:pPr>
              <w:jc w:val="center"/>
            </w:pPr>
            <w:r>
              <w:rPr/>
              <w:t xml:space="preserve">2023-2024</w:t>
            </w:r>
          </w:p>
        </w:tc>
        <w:tc>
          <w:tcPr>
            <w:tcW w:w="87250" w:type="pct"/>
          </w:tcPr>
          <w:p>
            <w:pPr>
              <w:jc w:val="center"/>
            </w:pPr>
            <w:r>
              <w:rPr/>
              <w:t xml:space="preserve">Certificado Intervención</w:t>
            </w:r>
          </w:p>
        </w:tc>
        <w:tc>
          <w:tcPr>
            <w:tcW w:w="422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2026-09-19T10:15:30+00:00</dcterms:created>
  <dcterms:modified xsi:type="dcterms:W3CDTF">2026-09-19T10:15:30+00:00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