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diciembre), el Ayuntamiento de la Villa de Firgas informa de actualmente no existen ofertas de empleo ni se han tramitado procedimientos selectivos de personal durante el año 2025.</w:t>
      </w:r>
    </w:p>
    <w:p>
      <w:pPr/>
      <w:r>
        <w:rPr/>
        <w:t xml:space="preserve">En caso de que se publiquen ofertas de empleo, estas estarán disponibles en el tablón de anuncios, al que se puede acceder a través del siguiente enlace:</w:t>
      </w:r>
    </w:p>
    <w:tbl>
      <w:tblGrid>
        <w:gridCol w:w="250" w:type="dxa"/>
      </w:tblGrid>
      <w:tblPr>
        <w:tblW w:w="261250" w:type="pct"/>
        <w:tblLayout w:type="autofit"/>
        <w:bidiVisual w:val="0"/>
      </w:tblPr>
      <w:tr>
        <w:trPr>
          <w:tblHeader w:val="1"/>
        </w:trPr>
        <w:tc>
          <w:tcPr>
            <w:tcW w:w="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Tablón de anuncios</w:t>
            </w:r>
          </w:p>
        </w:tc>
      </w:tr>
      <w:tr>
        <w:trPr/>
        <w:tc>
          <w:tcPr>
            <w:tcW w:w="2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2026-11-03T18:42:09+00:00</dcterms:created>
  <dcterms:modified xsi:type="dcterms:W3CDTF">2026-11-03T18:42:09+00:00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