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600" w:type="dxa"/>
        <w:gridCol w:w="193650" w:type="dxa"/>
        <w:gridCol w:w="2735400" w:type="dxa"/>
      </w:tblGrid>
      <w:tblPr>
        <w:tblW w:w="482750" w:type="pct"/>
        <w:tblLayout w:type="autofit"/>
        <w:bidiVisual w:val="0"/>
      </w:tblPr>
      <w:tr>
        <w:trPr>
          <w:tblHeader w:val="1"/>
        </w:trPr>
        <w:tc>
          <w:tcPr>
            <w:tcW w:w="499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7200" w:type="pct"/>
            <w:gridSpan w:val="3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Bases reguladoras del Plan de Cooperación con los Ayuntamientos 2024-2027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desde 1/01/2025 a 31/03/2026 (Ayuntamiento de Firgas)</w:t>
            </w:r>
          </w:p>
        </w:tc>
        <w:tc>
          <w:tcPr>
            <w:tcW w:w="4827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Relación de actuaciones financiadas y de las obras incluidas en el Plan hasta 31/12/2024 (Ayuntamiento de Firgas)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1. PCM 2024-2027. Acuerdo Cabildo aprobación Bases Reguladoras. Pleno 27-10-23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2. PCM 2024-2027. Acuerdo Cabildo autorización Gasto plurianual Mancomunidad Norte.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3. PCM 2024-2027. Acuerdo Cabildo autorización Gasto plurianual Mancomunidad Sureste.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4. PCM 2024-2027. Acuerdo Cabildo autorización Gasto plurianual Mancomunidad Medianías. Pleno 24-11-23.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5. PCM3-01 PCM 2024. Acuerdo Cabildo aprobación inicial. Pleno 29-12-23.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6. PCM3-02 PCM 2024. Modificación del Acuerdo Cabildo. Pleno 26-07-24.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7. PCM3-03 PCM 2025. Acuerdo Cabildo aprobación inicial. Pleno 25-10-24.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99600" w:type="pct"/>
          </w:tcPr>
          <w:p>
            <w:pPr/>
            <w:r>
              <w:rPr/>
              <w:t xml:space="preserve">8. PCM3-04 PCM 2024. Modificación del Acuerdo Cabildo. Pleno 29-11-24.</w:t>
            </w:r>
          </w:p>
        </w:tc>
        <w:tc>
          <w:tcPr>
            <w:tcW w:w="193650" w:type="pct"/>
            <w:gridSpan w:val="2"/>
          </w:tcPr>
          <w:p>
            <w:pPr>
              <w:jc w:val="center"/>
            </w:pPr>
          </w:p>
        </w:tc>
        <w:tc>
          <w:tcPr>
            <w:tcW w:w="27354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2026-11-03T18:40:33+00:00</dcterms:created>
  <dcterms:modified xsi:type="dcterms:W3CDTF">2026-11-03T18:40:33+00:00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